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Pr="00790D0E" w:rsidRDefault="009A32CD">
      <w:pPr>
        <w:rPr>
          <w:u w:val="single"/>
        </w:rPr>
      </w:pPr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hyperlink r:id="rId9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p w:rsidR="00374A92" w:rsidRPr="00374A92" w:rsidRDefault="00374A92" w:rsidP="00374A92">
      <w:pPr>
        <w:tabs>
          <w:tab w:val="left" w:pos="3130"/>
        </w:tabs>
        <w:jc w:val="center"/>
        <w:rPr>
          <w:rFonts w:ascii="Bodoni MT" w:hAnsi="Bodoni MT"/>
          <w:b/>
          <w:sz w:val="36"/>
          <w:szCs w:val="36"/>
          <w:u w:val="single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8"/>
        <w:gridCol w:w="1533"/>
        <w:gridCol w:w="1688"/>
        <w:gridCol w:w="2120"/>
        <w:gridCol w:w="1714"/>
        <w:gridCol w:w="2562"/>
        <w:gridCol w:w="3198"/>
      </w:tblGrid>
      <w:tr w:rsidR="004949B3" w:rsidTr="0099697A">
        <w:tc>
          <w:tcPr>
            <w:tcW w:w="168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3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8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12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4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6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19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6517E2" w:rsidTr="006517E2">
        <w:tc>
          <w:tcPr>
            <w:tcW w:w="1688" w:type="dxa"/>
            <w:vMerge w:val="restart"/>
            <w:shd w:val="clear" w:color="auto" w:fill="FFC000"/>
          </w:tcPr>
          <w:p w:rsidR="006517E2" w:rsidRDefault="006517E2" w:rsidP="00CD5939">
            <w:pPr>
              <w:jc w:val="both"/>
            </w:pPr>
            <w:r>
              <w:t xml:space="preserve">Competenza </w:t>
            </w:r>
          </w:p>
          <w:p w:rsidR="006517E2" w:rsidRDefault="006517E2" w:rsidP="00CD5939">
            <w:pPr>
              <w:jc w:val="both"/>
            </w:pPr>
            <w:proofErr w:type="gramStart"/>
            <w:r>
              <w:t>multilinguistica</w:t>
            </w:r>
            <w:proofErr w:type="gramEnd"/>
          </w:p>
        </w:tc>
        <w:tc>
          <w:tcPr>
            <w:tcW w:w="1533" w:type="dxa"/>
            <w:vMerge w:val="restart"/>
            <w:shd w:val="clear" w:color="auto" w:fill="FFC000"/>
          </w:tcPr>
          <w:p w:rsidR="006517E2" w:rsidRDefault="004114A6" w:rsidP="0099697A">
            <w:r>
              <w:t>SECONDO</w:t>
            </w:r>
          </w:p>
        </w:tc>
        <w:tc>
          <w:tcPr>
            <w:tcW w:w="1688" w:type="dxa"/>
            <w:vMerge w:val="restart"/>
            <w:shd w:val="clear" w:color="auto" w:fill="FFC000"/>
          </w:tcPr>
          <w:p w:rsidR="006517E2" w:rsidRDefault="0055495B" w:rsidP="00CD5939">
            <w:r>
              <w:t>Utilizzare la lingua inglese per i principali scopi comunicativi ed operativi.</w:t>
            </w:r>
          </w:p>
        </w:tc>
        <w:tc>
          <w:tcPr>
            <w:tcW w:w="2120" w:type="dxa"/>
            <w:shd w:val="clear" w:color="auto" w:fill="FFC000"/>
          </w:tcPr>
          <w:p w:rsidR="006517E2" w:rsidRDefault="0055495B" w:rsidP="00CD5939">
            <w:r>
              <w:t>Aspetti comunicativi, socio-linguistici e paralinguistici della interazione e della produzione orale (descrivere, narrare) in relazione al contesto e agli interlocutori.</w:t>
            </w:r>
          </w:p>
        </w:tc>
        <w:tc>
          <w:tcPr>
            <w:tcW w:w="1714" w:type="dxa"/>
            <w:shd w:val="clear" w:color="auto" w:fill="FFC000"/>
          </w:tcPr>
          <w:p w:rsidR="006517E2" w:rsidRDefault="004114A6" w:rsidP="00645F0C">
            <w:r>
              <w:t xml:space="preserve">Utilizzare appropriate strategie ai fini della ricerca di informazioni e della comprensione dei punti essenziali in messaggi chiari, brevi, scritti e </w:t>
            </w:r>
            <w:r>
              <w:lastRenderedPageBreak/>
              <w:t>orali, su argomenti noti e di interesse personale, quotidiano, sociale o d’attualità.</w:t>
            </w:r>
          </w:p>
        </w:tc>
        <w:tc>
          <w:tcPr>
            <w:tcW w:w="2562" w:type="dxa"/>
            <w:vMerge w:val="restart"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lastRenderedPageBreak/>
              <w:t>Brainstorming</w:t>
            </w:r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>Lavoro a coppie/gruppo</w:t>
            </w:r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 xml:space="preserve">Cooperative </w:t>
            </w:r>
            <w:proofErr w:type="spellStart"/>
            <w:r>
              <w:t>learning</w:t>
            </w:r>
            <w:proofErr w:type="spellEnd"/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 xml:space="preserve">Learning by </w:t>
            </w:r>
            <w:proofErr w:type="spellStart"/>
            <w:r>
              <w:t>doing</w:t>
            </w:r>
            <w:proofErr w:type="spellEnd"/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proofErr w:type="spellStart"/>
            <w:r>
              <w:t>Problem</w:t>
            </w:r>
            <w:proofErr w:type="spellEnd"/>
            <w:r>
              <w:t xml:space="preserve"> </w:t>
            </w:r>
            <w:proofErr w:type="spellStart"/>
            <w:r>
              <w:t>solving</w:t>
            </w:r>
            <w:proofErr w:type="spellEnd"/>
          </w:p>
        </w:tc>
        <w:tc>
          <w:tcPr>
            <w:tcW w:w="3198" w:type="dxa"/>
            <w:vMerge w:val="restart"/>
            <w:shd w:val="clear" w:color="auto" w:fill="FFD966" w:themeFill="accent4" w:themeFillTint="99"/>
          </w:tcPr>
          <w:p w:rsidR="006517E2" w:rsidRDefault="006517E2" w:rsidP="00CD5939">
            <w:r>
              <w:t>Apprezzamento della diversità culturale nonché interesse e curiosità per lingue diverse e per la comunicazione interculturale.</w:t>
            </w:r>
          </w:p>
        </w:tc>
      </w:tr>
      <w:tr w:rsidR="006517E2" w:rsidTr="006517E2">
        <w:tc>
          <w:tcPr>
            <w:tcW w:w="1688" w:type="dxa"/>
            <w:vMerge/>
            <w:shd w:val="clear" w:color="auto" w:fill="FFC000"/>
          </w:tcPr>
          <w:p w:rsidR="006517E2" w:rsidRDefault="006517E2" w:rsidP="00CD5939">
            <w:pPr>
              <w:jc w:val="both"/>
            </w:pP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99697A"/>
        </w:tc>
        <w:tc>
          <w:tcPr>
            <w:tcW w:w="1688" w:type="dxa"/>
            <w:vMerge/>
            <w:shd w:val="clear" w:color="auto" w:fill="FFC000"/>
          </w:tcPr>
          <w:p w:rsidR="006517E2" w:rsidRDefault="006517E2" w:rsidP="00CD5939"/>
        </w:tc>
        <w:tc>
          <w:tcPr>
            <w:tcW w:w="2120" w:type="dxa"/>
            <w:shd w:val="clear" w:color="auto" w:fill="FFC000"/>
          </w:tcPr>
          <w:p w:rsidR="006517E2" w:rsidRDefault="0055495B" w:rsidP="00CD5939">
            <w:r>
              <w:t>Strutture grammaticali di base della lingua, sistema fonologico, ritmo e intonazione della frase, ortografia e punteggiatura.</w:t>
            </w:r>
          </w:p>
        </w:tc>
        <w:tc>
          <w:tcPr>
            <w:tcW w:w="1714" w:type="dxa"/>
            <w:shd w:val="clear" w:color="auto" w:fill="FFC000"/>
          </w:tcPr>
          <w:p w:rsidR="006517E2" w:rsidRDefault="004114A6" w:rsidP="00645F0C">
            <w:r>
              <w:t>Utilizzare un repertorio lessicale ed espressioni di base, per esprimere bisogni concreti della vita quotidiana, descrivere esperienze e narrare avvenimenti di tipo personale o familiare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/>
        </w:tc>
      </w:tr>
      <w:tr w:rsidR="006517E2" w:rsidTr="006517E2">
        <w:tc>
          <w:tcPr>
            <w:tcW w:w="1688" w:type="dxa"/>
            <w:vMerge/>
            <w:shd w:val="clear" w:color="auto" w:fill="FFC000"/>
          </w:tcPr>
          <w:p w:rsidR="006517E2" w:rsidRDefault="006517E2" w:rsidP="00CD5939">
            <w:pPr>
              <w:jc w:val="both"/>
            </w:pP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99697A"/>
        </w:tc>
        <w:tc>
          <w:tcPr>
            <w:tcW w:w="1688" w:type="dxa"/>
            <w:vMerge/>
            <w:shd w:val="clear" w:color="auto" w:fill="FFC000"/>
          </w:tcPr>
          <w:p w:rsidR="006517E2" w:rsidRPr="00B47768" w:rsidRDefault="006517E2" w:rsidP="00CD5939">
            <w:pPr>
              <w:rPr>
                <w:rFonts w:ascii="Bodoni MT" w:hAnsi="Bodoni MT"/>
              </w:rPr>
            </w:pPr>
          </w:p>
        </w:tc>
        <w:tc>
          <w:tcPr>
            <w:tcW w:w="2120" w:type="dxa"/>
            <w:shd w:val="clear" w:color="auto" w:fill="FFC000"/>
          </w:tcPr>
          <w:p w:rsidR="006517E2" w:rsidRDefault="007430C7" w:rsidP="00CD5939">
            <w:r>
              <w:t>Strategie per la comprensione globale e selettiva di testi e messaggi semplici e chiari, scritti, orali e multimediali, su argomenti noti inerenti la sfera personale, sociale o l’attualità.</w:t>
            </w:r>
          </w:p>
        </w:tc>
        <w:tc>
          <w:tcPr>
            <w:tcW w:w="1714" w:type="dxa"/>
            <w:shd w:val="clear" w:color="auto" w:fill="FFC000"/>
          </w:tcPr>
          <w:p w:rsidR="006517E2" w:rsidRDefault="004114A6" w:rsidP="00FE3FCF">
            <w:r>
              <w:t>Utilizzare i dizionari monolingue e bilingue, compresi quelli multimediali.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/>
        </w:tc>
      </w:tr>
      <w:tr w:rsidR="0055495B" w:rsidTr="0099697A">
        <w:tc>
          <w:tcPr>
            <w:tcW w:w="1688" w:type="dxa"/>
            <w:vMerge/>
            <w:shd w:val="clear" w:color="auto" w:fill="FFC000"/>
          </w:tcPr>
          <w:p w:rsidR="0055495B" w:rsidRDefault="0055495B" w:rsidP="00CD5939"/>
        </w:tc>
        <w:tc>
          <w:tcPr>
            <w:tcW w:w="1533" w:type="dxa"/>
            <w:vMerge/>
            <w:shd w:val="clear" w:color="auto" w:fill="FFC000"/>
          </w:tcPr>
          <w:p w:rsidR="0055495B" w:rsidRDefault="0055495B" w:rsidP="00CD5939"/>
        </w:tc>
        <w:tc>
          <w:tcPr>
            <w:tcW w:w="1688" w:type="dxa"/>
            <w:vMerge w:val="restart"/>
            <w:shd w:val="clear" w:color="auto" w:fill="FFC000"/>
          </w:tcPr>
          <w:p w:rsidR="0055495B" w:rsidRDefault="0055495B" w:rsidP="00CD5939">
            <w:r>
              <w:t xml:space="preserve">Produrre testi di vario tipo in </w:t>
            </w:r>
            <w:r>
              <w:lastRenderedPageBreak/>
              <w:t>relazione ai differenti scopi comunicativi.</w:t>
            </w:r>
          </w:p>
        </w:tc>
        <w:tc>
          <w:tcPr>
            <w:tcW w:w="2120" w:type="dxa"/>
            <w:shd w:val="clear" w:color="auto" w:fill="FFC000"/>
          </w:tcPr>
          <w:p w:rsidR="0055495B" w:rsidRDefault="007430C7" w:rsidP="00CD5939">
            <w:r>
              <w:lastRenderedPageBreak/>
              <w:t xml:space="preserve">Lessico e fraseologia idiomatica frequenti </w:t>
            </w:r>
            <w:r>
              <w:lastRenderedPageBreak/>
              <w:t>relativi ad argomenti di vita quotidiana, sociale o d’attualità e tecniche d’uso dei dizionari, anche multimediali; varietà di registro.</w:t>
            </w:r>
          </w:p>
        </w:tc>
        <w:tc>
          <w:tcPr>
            <w:tcW w:w="1714" w:type="dxa"/>
            <w:shd w:val="clear" w:color="auto" w:fill="FFC000"/>
          </w:tcPr>
          <w:p w:rsidR="0055495B" w:rsidRPr="005706DC" w:rsidRDefault="004114A6" w:rsidP="004114A6">
            <w:pPr>
              <w:rPr>
                <w:rFonts w:ascii="Bodoni MT" w:eastAsia="Times New Roman" w:hAnsi="Bodoni MT" w:cstheme="minorHAnsi"/>
                <w:sz w:val="24"/>
                <w:szCs w:val="24"/>
                <w:lang w:eastAsia="it-IT"/>
              </w:rPr>
            </w:pPr>
            <w:r>
              <w:lastRenderedPageBreak/>
              <w:t xml:space="preserve">Descrivere in maniera sempre </w:t>
            </w:r>
            <w:r>
              <w:lastRenderedPageBreak/>
              <w:t>più complessa, esperienze, impressioni ed eventi, relativi all’ambito personale, sociale o all’attualità</w:t>
            </w:r>
          </w:p>
        </w:tc>
        <w:tc>
          <w:tcPr>
            <w:tcW w:w="2562" w:type="dxa"/>
            <w:vMerge/>
            <w:shd w:val="clear" w:color="auto" w:fill="FFC000"/>
          </w:tcPr>
          <w:p w:rsidR="0055495B" w:rsidRDefault="0055495B" w:rsidP="00E8369B"/>
        </w:tc>
        <w:tc>
          <w:tcPr>
            <w:tcW w:w="3198" w:type="dxa"/>
            <w:vMerge/>
            <w:shd w:val="clear" w:color="auto" w:fill="FFD966" w:themeFill="accent4" w:themeFillTint="99"/>
          </w:tcPr>
          <w:p w:rsidR="0055495B" w:rsidRDefault="0055495B" w:rsidP="00CD5939"/>
        </w:tc>
      </w:tr>
      <w:tr w:rsidR="0055495B" w:rsidTr="0099697A">
        <w:tc>
          <w:tcPr>
            <w:tcW w:w="1688" w:type="dxa"/>
            <w:vMerge/>
            <w:shd w:val="clear" w:color="auto" w:fill="FFC000" w:themeFill="accent4"/>
          </w:tcPr>
          <w:p w:rsidR="0055495B" w:rsidRDefault="0055495B" w:rsidP="00CD5939"/>
        </w:tc>
        <w:tc>
          <w:tcPr>
            <w:tcW w:w="1533" w:type="dxa"/>
            <w:vMerge/>
            <w:shd w:val="clear" w:color="auto" w:fill="FFC000"/>
          </w:tcPr>
          <w:p w:rsidR="0055495B" w:rsidRDefault="0055495B" w:rsidP="00CD5939"/>
        </w:tc>
        <w:tc>
          <w:tcPr>
            <w:tcW w:w="1688" w:type="dxa"/>
            <w:vMerge/>
            <w:shd w:val="clear" w:color="auto" w:fill="FFC000"/>
          </w:tcPr>
          <w:p w:rsidR="0055495B" w:rsidRDefault="0055495B" w:rsidP="008F2124"/>
        </w:tc>
        <w:tc>
          <w:tcPr>
            <w:tcW w:w="2120" w:type="dxa"/>
            <w:shd w:val="clear" w:color="auto" w:fill="FFC000"/>
          </w:tcPr>
          <w:p w:rsidR="0055495B" w:rsidRDefault="007430C7" w:rsidP="00CD5939">
            <w:r>
              <w:t>Nell’ambito della produzione scritta, riferita a testi brevi, semplici e coerenti, caratteristiche delle diverse tipologie (lettere informali, descrizioni, narrazioni, ecc.) strutture sintattiche e lessico appropriato ai contesti</w:t>
            </w:r>
          </w:p>
        </w:tc>
        <w:tc>
          <w:tcPr>
            <w:tcW w:w="1714" w:type="dxa"/>
            <w:shd w:val="clear" w:color="auto" w:fill="FFC000"/>
          </w:tcPr>
          <w:p w:rsidR="0055495B" w:rsidRDefault="004114A6" w:rsidP="006517E2">
            <w:pPr>
              <w:tabs>
                <w:tab w:val="left" w:pos="0"/>
              </w:tabs>
            </w:pPr>
            <w:r>
              <w:t>Produrre testi brevi, semplici e coerenti su tematiche note di interesse personale, quotidiano, sociale, appropriati nelle scelte lessicali e sintattiche.</w:t>
            </w:r>
          </w:p>
        </w:tc>
        <w:tc>
          <w:tcPr>
            <w:tcW w:w="2562" w:type="dxa"/>
            <w:vMerge/>
            <w:shd w:val="clear" w:color="auto" w:fill="FFC000"/>
          </w:tcPr>
          <w:p w:rsidR="0055495B" w:rsidRPr="004D2B8E" w:rsidRDefault="0055495B" w:rsidP="00E8369B"/>
        </w:tc>
        <w:tc>
          <w:tcPr>
            <w:tcW w:w="3198" w:type="dxa"/>
            <w:vMerge/>
            <w:shd w:val="clear" w:color="auto" w:fill="FFD966" w:themeFill="accent4" w:themeFillTint="99"/>
          </w:tcPr>
          <w:p w:rsidR="0055495B" w:rsidRPr="004D2B8E" w:rsidRDefault="0055495B" w:rsidP="00CD5939"/>
        </w:tc>
      </w:tr>
      <w:tr w:rsidR="006517E2" w:rsidTr="0099697A">
        <w:tc>
          <w:tcPr>
            <w:tcW w:w="1688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  <w:r>
              <w:t>Competenza in materia di consapevolezza ed espressione culturali</w:t>
            </w: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1688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2120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  <w:r>
              <w:t>Aspetti socio-culturali della lingua inglese/francese e dei Paesi anglofoni/francofoni.</w:t>
            </w:r>
          </w:p>
        </w:tc>
        <w:tc>
          <w:tcPr>
            <w:tcW w:w="1714" w:type="dxa"/>
            <w:shd w:val="clear" w:color="auto" w:fill="FFC000"/>
          </w:tcPr>
          <w:p w:rsidR="006517E2" w:rsidRDefault="0055495B" w:rsidP="00CD5939">
            <w:pPr>
              <w:tabs>
                <w:tab w:val="left" w:pos="11489"/>
              </w:tabs>
            </w:pPr>
            <w:r>
              <w:t>Cogliere il carattere interculturale della lingua straniera, anche in relazione alla sua dimensione globale e alle varietà geografiche.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</w:tr>
      <w:tr w:rsidR="00FF27BF" w:rsidTr="00374A92">
        <w:tc>
          <w:tcPr>
            <w:tcW w:w="14503" w:type="dxa"/>
            <w:gridSpan w:val="7"/>
            <w:shd w:val="clear" w:color="auto" w:fill="8EAADB" w:themeFill="accent5" w:themeFillTint="99"/>
          </w:tcPr>
          <w:p w:rsidR="00FF27BF" w:rsidRDefault="0099697A" w:rsidP="001B27BA">
            <w:pPr>
              <w:tabs>
                <w:tab w:val="left" w:pos="11489"/>
              </w:tabs>
            </w:pPr>
            <w:r>
              <w:t xml:space="preserve">Al termine del </w:t>
            </w:r>
            <w:r w:rsidR="004114A6">
              <w:t>secondo</w:t>
            </w:r>
            <w:r>
              <w:t xml:space="preserve"> </w:t>
            </w:r>
            <w:r w:rsidR="001B27BA">
              <w:t>anno lo studente è in grado di utilizzare le lingue inglese e francese per i principali scopi comunicativi ed operativi e produrre testi di vario tipo in relazione ai differenti scopi comunicativi.</w:t>
            </w:r>
          </w:p>
        </w:tc>
      </w:tr>
    </w:tbl>
    <w:p w:rsidR="00FF27BF" w:rsidRDefault="00FF27BF"/>
    <w:sectPr w:rsidR="00FF27BF" w:rsidSect="004D2B8E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A1A" w:rsidRDefault="00FA7A1A" w:rsidP="00CE1237">
      <w:pPr>
        <w:spacing w:after="0" w:line="240" w:lineRule="auto"/>
      </w:pPr>
      <w:r>
        <w:separator/>
      </w:r>
    </w:p>
  </w:endnote>
  <w:endnote w:type="continuationSeparator" w:id="0">
    <w:p w:rsidR="00FA7A1A" w:rsidRDefault="00FA7A1A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altName w:val="Big Caslon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A1A" w:rsidRDefault="00FA7A1A" w:rsidP="00CE1237">
      <w:pPr>
        <w:spacing w:after="0" w:line="240" w:lineRule="auto"/>
      </w:pPr>
      <w:r>
        <w:separator/>
      </w:r>
    </w:p>
  </w:footnote>
  <w:footnote w:type="continuationSeparator" w:id="0">
    <w:p w:rsidR="00FA7A1A" w:rsidRDefault="00FA7A1A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F24F5"/>
    <w:multiLevelType w:val="hybridMultilevel"/>
    <w:tmpl w:val="21CE3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12BFE"/>
    <w:multiLevelType w:val="hybridMultilevel"/>
    <w:tmpl w:val="E50A4124"/>
    <w:lvl w:ilvl="0" w:tplc="1B981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21692"/>
    <w:rsid w:val="000342C3"/>
    <w:rsid w:val="00097D04"/>
    <w:rsid w:val="00156FED"/>
    <w:rsid w:val="00173BFB"/>
    <w:rsid w:val="00193976"/>
    <w:rsid w:val="00195448"/>
    <w:rsid w:val="001B27BA"/>
    <w:rsid w:val="001D2C7A"/>
    <w:rsid w:val="001F4E09"/>
    <w:rsid w:val="001F7CC1"/>
    <w:rsid w:val="002076ED"/>
    <w:rsid w:val="00266219"/>
    <w:rsid w:val="002C4580"/>
    <w:rsid w:val="00366191"/>
    <w:rsid w:val="00374A92"/>
    <w:rsid w:val="003912E7"/>
    <w:rsid w:val="00402C65"/>
    <w:rsid w:val="004114A6"/>
    <w:rsid w:val="00442246"/>
    <w:rsid w:val="0045787F"/>
    <w:rsid w:val="00457E7E"/>
    <w:rsid w:val="004708DD"/>
    <w:rsid w:val="0048075A"/>
    <w:rsid w:val="0049079B"/>
    <w:rsid w:val="00490926"/>
    <w:rsid w:val="004949B3"/>
    <w:rsid w:val="004D09CD"/>
    <w:rsid w:val="004D2B8E"/>
    <w:rsid w:val="00501D7A"/>
    <w:rsid w:val="00506C77"/>
    <w:rsid w:val="00541CFA"/>
    <w:rsid w:val="0055242C"/>
    <w:rsid w:val="0055495B"/>
    <w:rsid w:val="005706DC"/>
    <w:rsid w:val="005B2183"/>
    <w:rsid w:val="00645F0C"/>
    <w:rsid w:val="006517E2"/>
    <w:rsid w:val="006520BD"/>
    <w:rsid w:val="00656FDC"/>
    <w:rsid w:val="006E69F4"/>
    <w:rsid w:val="006F3749"/>
    <w:rsid w:val="007430C7"/>
    <w:rsid w:val="00787119"/>
    <w:rsid w:val="00790D0E"/>
    <w:rsid w:val="00791CBA"/>
    <w:rsid w:val="0089202C"/>
    <w:rsid w:val="008C6104"/>
    <w:rsid w:val="008D095A"/>
    <w:rsid w:val="008E09EB"/>
    <w:rsid w:val="008F2124"/>
    <w:rsid w:val="009447E2"/>
    <w:rsid w:val="0099697A"/>
    <w:rsid w:val="009A32CD"/>
    <w:rsid w:val="009C1384"/>
    <w:rsid w:val="00A3249F"/>
    <w:rsid w:val="00A46C3C"/>
    <w:rsid w:val="00A66F06"/>
    <w:rsid w:val="00A70302"/>
    <w:rsid w:val="00AB1363"/>
    <w:rsid w:val="00B15E16"/>
    <w:rsid w:val="00B4317F"/>
    <w:rsid w:val="00B47768"/>
    <w:rsid w:val="00B81B33"/>
    <w:rsid w:val="00BA3F4F"/>
    <w:rsid w:val="00BB3409"/>
    <w:rsid w:val="00C125BA"/>
    <w:rsid w:val="00CD00EC"/>
    <w:rsid w:val="00CE1237"/>
    <w:rsid w:val="00CE6DAE"/>
    <w:rsid w:val="00D64DF9"/>
    <w:rsid w:val="00D91534"/>
    <w:rsid w:val="00DB10ED"/>
    <w:rsid w:val="00E021A3"/>
    <w:rsid w:val="00E460F0"/>
    <w:rsid w:val="00E8369B"/>
    <w:rsid w:val="00EA5F35"/>
    <w:rsid w:val="00F24118"/>
    <w:rsid w:val="00FA7A1A"/>
    <w:rsid w:val="00FD5AF2"/>
    <w:rsid w:val="00FE3FCF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C8394-1EF7-4291-ADBB-C698BEC60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E0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ztd04000t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6565A-0A61-42C6-9DD9-2BA7627F2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2018-12-06T08:32:00Z</dcterms:created>
  <dcterms:modified xsi:type="dcterms:W3CDTF">2018-12-06T08:32:00Z</dcterms:modified>
</cp:coreProperties>
</file>